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D1D" w:rsidRPr="003C0AA1" w:rsidRDefault="00DB0D1D" w:rsidP="00DB0D1D">
      <w:pPr>
        <w:pStyle w:val="1"/>
        <w:spacing w:before="240" w:after="120"/>
        <w:rPr>
          <w:lang w:val="en-US"/>
        </w:rPr>
      </w:pPr>
      <w:r>
        <w:t>Βιβλιογραφία</w:t>
      </w:r>
      <w:r w:rsidRPr="003C0AA1">
        <w:rPr>
          <w:lang w:val="en-US"/>
        </w:rPr>
        <w:t xml:space="preserve"> </w:t>
      </w:r>
    </w:p>
    <w:p w:rsidR="00DB0D1D" w:rsidRPr="0098782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proofErr w:type="spellStart"/>
      <w:r w:rsidRPr="0098782D">
        <w:rPr>
          <w:lang w:val="en-US"/>
        </w:rPr>
        <w:t>Akgun</w:t>
      </w:r>
      <w:proofErr w:type="spellEnd"/>
      <w:r w:rsidRPr="0098782D">
        <w:rPr>
          <w:lang w:val="en-US"/>
        </w:rPr>
        <w:t xml:space="preserve">, S., &amp; Greenhow, C. (2021). Artificial intelligence in education: Addressing ethical challenges in K-12 settings. AI and Ethics, 2(4), 687–698. https://doi.org/10.1007/s43681-021-00086-2  </w:t>
      </w:r>
    </w:p>
    <w:p w:rsidR="00DB0D1D" w:rsidRPr="003F5217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3F5217">
        <w:rPr>
          <w:lang w:val="en-US"/>
        </w:rPr>
        <w:t xml:space="preserve">Adams, C., </w:t>
      </w:r>
      <w:proofErr w:type="spellStart"/>
      <w:r w:rsidRPr="003F5217">
        <w:rPr>
          <w:lang w:val="en-US"/>
        </w:rPr>
        <w:t>Pente</w:t>
      </w:r>
      <w:proofErr w:type="spellEnd"/>
      <w:r w:rsidRPr="003F5217">
        <w:rPr>
          <w:lang w:val="en-US"/>
        </w:rPr>
        <w:t xml:space="preserve">, P., </w:t>
      </w:r>
      <w:proofErr w:type="spellStart"/>
      <w:r w:rsidRPr="003F5217">
        <w:rPr>
          <w:lang w:val="en-US"/>
        </w:rPr>
        <w:t>Lemermeyer</w:t>
      </w:r>
      <w:proofErr w:type="spellEnd"/>
      <w:r w:rsidRPr="003F5217">
        <w:rPr>
          <w:lang w:val="en-US"/>
        </w:rPr>
        <w:t xml:space="preserve">, G., &amp; Rockwell, G. (2023). Ethical principles for artificial intelligence in K-12 education. Computers and Education: Artificial Intelligence, 4, 100123. https://doi.org/10.1016/j.caeai.2023.100123  </w:t>
      </w:r>
    </w:p>
    <w:p w:rsidR="00DB0D1D" w:rsidRPr="0098782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F46B95">
        <w:rPr>
          <w:lang w:val="en-US"/>
        </w:rPr>
        <w:t xml:space="preserve">Adewale, M. D., </w:t>
      </w:r>
      <w:proofErr w:type="spellStart"/>
      <w:r w:rsidRPr="00F46B95">
        <w:rPr>
          <w:lang w:val="en-US"/>
        </w:rPr>
        <w:t>Azeta</w:t>
      </w:r>
      <w:proofErr w:type="spellEnd"/>
      <w:r w:rsidRPr="00F46B95">
        <w:rPr>
          <w:lang w:val="en-US"/>
        </w:rPr>
        <w:t>, A., Abayomi-Alli, A., &amp; Sambo-</w:t>
      </w:r>
      <w:proofErr w:type="spellStart"/>
      <w:r w:rsidRPr="00F46B95">
        <w:rPr>
          <w:lang w:val="en-US"/>
        </w:rPr>
        <w:t>Magaji</w:t>
      </w:r>
      <w:proofErr w:type="spellEnd"/>
      <w:r w:rsidRPr="00F46B95">
        <w:rPr>
          <w:lang w:val="en-US"/>
        </w:rPr>
        <w:t xml:space="preserve">, A. (2024). Impact of artificial intelligence adoption on students’ academic performance in open and distance learning: A systematic literature review. </w:t>
      </w:r>
      <w:proofErr w:type="spellStart"/>
      <w:r w:rsidRPr="00F46B95">
        <w:rPr>
          <w:lang w:val="en-US"/>
        </w:rPr>
        <w:t>Heliyon</w:t>
      </w:r>
      <w:proofErr w:type="spellEnd"/>
      <w:r w:rsidRPr="0098782D">
        <w:rPr>
          <w:lang w:val="en-US"/>
        </w:rPr>
        <w:t xml:space="preserve">, 10(22), </w:t>
      </w:r>
      <w:r w:rsidRPr="00F46B95">
        <w:rPr>
          <w:lang w:val="en-US"/>
        </w:rPr>
        <w:t>e</w:t>
      </w:r>
      <w:r w:rsidRPr="0098782D">
        <w:rPr>
          <w:lang w:val="en-US"/>
        </w:rPr>
        <w:t xml:space="preserve">40025. </w:t>
      </w:r>
      <w:r w:rsidRPr="00F46B95">
        <w:rPr>
          <w:lang w:val="en-US"/>
        </w:rPr>
        <w:t>https</w:t>
      </w:r>
      <w:r w:rsidRPr="0098782D">
        <w:rPr>
          <w:lang w:val="en-US"/>
        </w:rPr>
        <w:t>://</w:t>
      </w:r>
      <w:r w:rsidRPr="00F46B95">
        <w:rPr>
          <w:lang w:val="en-US"/>
        </w:rPr>
        <w:t>doi</w:t>
      </w:r>
      <w:r w:rsidRPr="0098782D">
        <w:rPr>
          <w:lang w:val="en-US"/>
        </w:rPr>
        <w:t>.</w:t>
      </w:r>
      <w:r w:rsidRPr="00F46B95">
        <w:rPr>
          <w:lang w:val="en-US"/>
        </w:rPr>
        <w:t>org</w:t>
      </w:r>
      <w:r w:rsidRPr="0098782D">
        <w:rPr>
          <w:lang w:val="en-US"/>
        </w:rPr>
        <w:t>/10.1016/</w:t>
      </w:r>
      <w:r w:rsidRPr="00F46B95">
        <w:rPr>
          <w:lang w:val="en-US"/>
        </w:rPr>
        <w:t>j</w:t>
      </w:r>
      <w:r w:rsidRPr="0098782D">
        <w:rPr>
          <w:lang w:val="en-US"/>
        </w:rPr>
        <w:t>.</w:t>
      </w:r>
      <w:r w:rsidRPr="00F46B95">
        <w:rPr>
          <w:lang w:val="en-US"/>
        </w:rPr>
        <w:t>heliyon</w:t>
      </w:r>
      <w:r w:rsidRPr="0098782D">
        <w:rPr>
          <w:lang w:val="en-US"/>
        </w:rPr>
        <w:t>.2024.</w:t>
      </w:r>
      <w:r w:rsidRPr="00F46B95">
        <w:rPr>
          <w:lang w:val="en-US"/>
        </w:rPr>
        <w:t>e</w:t>
      </w:r>
      <w:r w:rsidRPr="0098782D">
        <w:rPr>
          <w:lang w:val="en-US"/>
        </w:rPr>
        <w:t xml:space="preserve">40025  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Dignum, V. (2019). Responsible artificial intelligence: How to develop and use AI in a responsible way. Springer.  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>Dignum, V. (2023). Navigating the ethical terrain of AI in education: A systematic review on framing responsible human-centered AI practices</w:t>
      </w:r>
      <w:r w:rsidRPr="009A5529">
        <w:rPr>
          <w:lang w:val="en-US"/>
        </w:rPr>
        <w:t>.</w:t>
      </w:r>
      <w:r w:rsidRPr="007A11B5">
        <w:rPr>
          <w:lang w:val="en-US"/>
        </w:rPr>
        <w:t xml:space="preserve"> Computers and Education: Artificial Intelligence, 5, 100150.  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Howard, A., &amp; </w:t>
      </w:r>
      <w:proofErr w:type="spellStart"/>
      <w:r w:rsidRPr="007A11B5">
        <w:rPr>
          <w:lang w:val="en-US"/>
        </w:rPr>
        <w:t>Borenstein</w:t>
      </w:r>
      <w:proofErr w:type="spellEnd"/>
      <w:r w:rsidRPr="007A11B5">
        <w:rPr>
          <w:lang w:val="en-US"/>
        </w:rPr>
        <w:t xml:space="preserve">, J. (2018). The ugly truth about ourselves and our robot creations: The problem of bias and social inequity. Science and Engineering Ethics, 24(5), 1521–1536. https://doi.org/10.1007/s11948-018-0031-0  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Holmes, W., </w:t>
      </w:r>
      <w:proofErr w:type="spellStart"/>
      <w:r w:rsidRPr="007A11B5">
        <w:rPr>
          <w:lang w:val="en-US"/>
        </w:rPr>
        <w:t>Porayska-Pomsta</w:t>
      </w:r>
      <w:proofErr w:type="spellEnd"/>
      <w:r w:rsidRPr="007A11B5">
        <w:rPr>
          <w:lang w:val="en-US"/>
        </w:rPr>
        <w:t xml:space="preserve">, K., Holstein, K., Sutherland, E., Baker, T., Shum, S. B., Santos, O. C., Rodrigo, M. T., </w:t>
      </w:r>
      <w:proofErr w:type="spellStart"/>
      <w:r w:rsidRPr="007A11B5">
        <w:rPr>
          <w:lang w:val="en-US"/>
        </w:rPr>
        <w:t>Cukurova</w:t>
      </w:r>
      <w:proofErr w:type="spellEnd"/>
      <w:r w:rsidRPr="007A11B5">
        <w:rPr>
          <w:lang w:val="en-US"/>
        </w:rPr>
        <w:t xml:space="preserve">, M., </w:t>
      </w:r>
      <w:proofErr w:type="spellStart"/>
      <w:r w:rsidRPr="007A11B5">
        <w:rPr>
          <w:lang w:val="en-US"/>
        </w:rPr>
        <w:t>Bittencourt</w:t>
      </w:r>
      <w:proofErr w:type="spellEnd"/>
      <w:r w:rsidRPr="007A11B5">
        <w:rPr>
          <w:lang w:val="en-US"/>
        </w:rPr>
        <w:t>, I. I., &amp; Koedinger, K. R. (2021). Ethics of AI in education: Towards a community-wide framework. International Journal of Artificial Intelligence in Education, 1–23.</w:t>
      </w:r>
      <w:r w:rsidRPr="009A5529">
        <w:rPr>
          <w:lang w:val="en-US"/>
        </w:rPr>
        <w:t xml:space="preserve"> </w:t>
      </w:r>
      <w:r w:rsidRPr="007A11B5">
        <w:rPr>
          <w:lang w:val="en-US"/>
        </w:rPr>
        <w:t xml:space="preserve">https://doi.org/10.1007/s40593-021-00239-1  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Kim, K., Kwon, K., Ottenbreit-Leftwich, A., Bae, H., &amp; </w:t>
      </w:r>
      <w:proofErr w:type="spellStart"/>
      <w:r w:rsidRPr="007A11B5">
        <w:rPr>
          <w:lang w:val="en-US"/>
        </w:rPr>
        <w:t>Glazewski</w:t>
      </w:r>
      <w:proofErr w:type="spellEnd"/>
      <w:r w:rsidRPr="007A11B5">
        <w:rPr>
          <w:lang w:val="en-US"/>
        </w:rPr>
        <w:t xml:space="preserve">, K. (2023). Exploring middle school students’ common naive conceptions of Artificial Intelligence concepts, and the evolution of these ideas. Education and Information Technologies, 1–28. https://doi.org/10.1007/s10639-023-11600-9  </w:t>
      </w:r>
    </w:p>
    <w:p w:rsidR="00DB0D1D" w:rsidRPr="003C0AA1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proofErr w:type="spellStart"/>
      <w:r w:rsidRPr="005F2539">
        <w:rPr>
          <w:lang w:val="en-US"/>
        </w:rPr>
        <w:t>Kooli</w:t>
      </w:r>
      <w:proofErr w:type="spellEnd"/>
      <w:r w:rsidRPr="005F2539">
        <w:rPr>
          <w:lang w:val="en-US"/>
        </w:rPr>
        <w:t>, C. (2023). Chatbots in education and research: A critical examination of ethical implications and solutions. Sustainability</w:t>
      </w:r>
      <w:r w:rsidRPr="003C0AA1">
        <w:rPr>
          <w:lang w:val="en-US"/>
        </w:rPr>
        <w:t xml:space="preserve">, 15(7), 5614. </w:t>
      </w:r>
      <w:r w:rsidRPr="005F2539">
        <w:rPr>
          <w:lang w:val="en-US"/>
        </w:rPr>
        <w:t>https</w:t>
      </w:r>
      <w:r w:rsidRPr="003C0AA1">
        <w:rPr>
          <w:lang w:val="en-US"/>
        </w:rPr>
        <w:t>://</w:t>
      </w:r>
      <w:r w:rsidRPr="005F2539">
        <w:rPr>
          <w:lang w:val="en-US"/>
        </w:rPr>
        <w:t>doi</w:t>
      </w:r>
      <w:r w:rsidRPr="003C0AA1">
        <w:rPr>
          <w:lang w:val="en-US"/>
        </w:rPr>
        <w:t>.</w:t>
      </w:r>
      <w:r w:rsidRPr="005F2539">
        <w:rPr>
          <w:lang w:val="en-US"/>
        </w:rPr>
        <w:t>org</w:t>
      </w:r>
      <w:r w:rsidRPr="003C0AA1">
        <w:rPr>
          <w:lang w:val="en-US"/>
        </w:rPr>
        <w:t>/10.3390/</w:t>
      </w:r>
      <w:r w:rsidRPr="005F2539">
        <w:rPr>
          <w:lang w:val="en-US"/>
        </w:rPr>
        <w:t>su</w:t>
      </w:r>
      <w:r w:rsidRPr="003C0AA1">
        <w:rPr>
          <w:lang w:val="en-US"/>
        </w:rPr>
        <w:t>15075614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McCarthy, J. (n.d.). What is artificial intelligence? Retrieved August 28, 2021, from </w:t>
      </w:r>
      <w:hyperlink r:id="rId4" w:history="1">
        <w:r w:rsidRPr="00EC7265">
          <w:rPr>
            <w:rStyle w:val="-"/>
            <w:lang w:val="en-US"/>
          </w:rPr>
          <w:t>http://jmc.stanford.edu/artificial-intelligence/what-is-ai/</w:t>
        </w:r>
      </w:hyperlink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lastRenderedPageBreak/>
        <w:t xml:space="preserve">McDonald, N., &amp; Pan, S. (2020). Intersectional AI: A study of how information science students think about ethics and their impact. ACM on Human-Computer Interaction, 4, 1–19. https://doi.org/10.1145/3415218  </w:t>
      </w:r>
    </w:p>
    <w:p w:rsidR="00DB0D1D" w:rsidRPr="00D83264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D83264">
        <w:rPr>
          <w:lang w:val="en-US"/>
        </w:rPr>
        <w:t xml:space="preserve">Nguyen, A., Ngo, H. N., Hong, Y., Dang, B., &amp; Nguyen, B.-P. T. (2023). Ethical principles for artificial intelligence in education. Education and Information Technologies, 28, 5673–5692. https://doi.org/10.1007/s10639-022-11316-w  </w:t>
      </w:r>
    </w:p>
    <w:p w:rsidR="00DB0D1D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Rodway, P., &amp; </w:t>
      </w:r>
      <w:proofErr w:type="spellStart"/>
      <w:r w:rsidRPr="007A11B5">
        <w:rPr>
          <w:lang w:val="en-US"/>
        </w:rPr>
        <w:t>Schepman</w:t>
      </w:r>
      <w:proofErr w:type="spellEnd"/>
      <w:r w:rsidRPr="007A11B5">
        <w:rPr>
          <w:lang w:val="en-US"/>
        </w:rPr>
        <w:t xml:space="preserve">, A. (2023). The impact of adopting AI educational technologies on projected course satisfaction in university students. Computers and Education: Artificial Intelligence, 5, 100150. </w:t>
      </w:r>
      <w:hyperlink r:id="rId5" w:history="1">
        <w:r w:rsidRPr="00EC7265">
          <w:rPr>
            <w:rStyle w:val="-"/>
            <w:lang w:val="en-US"/>
          </w:rPr>
          <w:t>https://doi.org/10.1016/j.caeai.2023.100150</w:t>
        </w:r>
      </w:hyperlink>
    </w:p>
    <w:p w:rsidR="00DB0D1D" w:rsidRPr="007A11B5" w:rsidRDefault="00DB0D1D" w:rsidP="00DB0D1D">
      <w:pPr>
        <w:spacing w:line="480" w:lineRule="auto"/>
        <w:ind w:left="720" w:hanging="720"/>
        <w:jc w:val="both"/>
        <w:rPr>
          <w:lang w:val="en-US"/>
        </w:rPr>
      </w:pPr>
      <w:r w:rsidRPr="007A11B5">
        <w:rPr>
          <w:lang w:val="en-US"/>
        </w:rPr>
        <w:t xml:space="preserve">Yao, F., &amp; Weng, Z. (2023). Navigating the ethical terrain of AI in education: A systematic review on framing responsible human-centered AI practices. Computers and Education: Artificial Intelligence, 5, 100150. https://doi.org/10.1016/j.caeai.2023.100150  </w:t>
      </w:r>
    </w:p>
    <w:p w:rsidR="00DB0D1D" w:rsidRPr="007A11B5" w:rsidRDefault="00DB0D1D" w:rsidP="00DB0D1D">
      <w:pPr>
        <w:spacing w:line="480" w:lineRule="auto"/>
        <w:ind w:left="720" w:hanging="720"/>
        <w:jc w:val="both"/>
        <w:rPr>
          <w:lang w:val="en-US"/>
        </w:rPr>
      </w:pPr>
    </w:p>
    <w:p w:rsidR="00DB0D1D" w:rsidRPr="007A11B5" w:rsidRDefault="00DB0D1D" w:rsidP="00DB0D1D">
      <w:pPr>
        <w:spacing w:line="480" w:lineRule="auto"/>
        <w:ind w:left="720" w:hanging="720"/>
        <w:jc w:val="both"/>
        <w:rPr>
          <w:lang w:val="en-US"/>
        </w:rPr>
      </w:pPr>
    </w:p>
    <w:p w:rsidR="002E69F0" w:rsidRPr="00DB0D1D" w:rsidRDefault="002E69F0">
      <w:pPr>
        <w:rPr>
          <w:lang w:val="en-US"/>
        </w:rPr>
      </w:pPr>
    </w:p>
    <w:sectPr w:rsidR="002E69F0" w:rsidRPr="00DB0D1D" w:rsidSect="000800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D"/>
    <w:rsid w:val="00080052"/>
    <w:rsid w:val="002E69F0"/>
    <w:rsid w:val="00D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B916D1C-F06E-6C42-93A3-DEFFFD89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1D"/>
    <w:rPr>
      <w:rFonts w:ascii="Times New Roman" w:eastAsia="Times New Roman" w:hAnsi="Times New Roman" w:cs="Times New Roman"/>
      <w:kern w:val="0"/>
      <w:sz w:val="2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DB0D1D"/>
    <w:pPr>
      <w:keepNext/>
      <w:jc w:val="both"/>
      <w:outlineLvl w:val="0"/>
    </w:pPr>
    <w:rPr>
      <w:b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B0D1D"/>
    <w:rPr>
      <w:rFonts w:ascii="Times New Roman" w:eastAsia="Times New Roman" w:hAnsi="Times New Roman" w:cs="Times New Roman"/>
      <w:b/>
      <w:iCs/>
      <w:kern w:val="0"/>
      <w:lang w:eastAsia="el-GR"/>
      <w14:ligatures w14:val="none"/>
    </w:rPr>
  </w:style>
  <w:style w:type="character" w:styleId="-">
    <w:name w:val="Hyperlink"/>
    <w:basedOn w:val="a0"/>
    <w:rsid w:val="00DB0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caeai.2023.100150" TargetMode="External"/><Relationship Id="rId4" Type="http://schemas.openxmlformats.org/officeDocument/2006/relationships/hyperlink" Target="http://jmc.stanford.edu/artificial-intelligence/what-is-ai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gerodimou</dc:creator>
  <cp:keywords/>
  <dc:description/>
  <cp:lastModifiedBy>konstantina gerodimou</cp:lastModifiedBy>
  <cp:revision>1</cp:revision>
  <dcterms:created xsi:type="dcterms:W3CDTF">2025-05-03T13:51:00Z</dcterms:created>
  <dcterms:modified xsi:type="dcterms:W3CDTF">2025-05-03T13:52:00Z</dcterms:modified>
</cp:coreProperties>
</file>